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6"/>
      </w:tblGrid>
      <w:tr w:rsidR="00707D8B" w:rsidRPr="00707D8B" w:rsidTr="00707D8B">
        <w:trPr>
          <w:trHeight w:val="20"/>
          <w:tblCellSpacing w:w="15" w:type="dxa"/>
        </w:trPr>
        <w:tc>
          <w:tcPr>
            <w:tcW w:w="126" w:type="dxa"/>
            <w:hideMark/>
          </w:tcPr>
          <w:p w:rsidR="00707D8B" w:rsidRPr="00707D8B" w:rsidRDefault="00707D8B" w:rsidP="00707D8B">
            <w:pPr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07D8B" w:rsidRPr="00707D8B" w:rsidTr="00707D8B">
        <w:trPr>
          <w:tblCellSpacing w:w="15" w:type="dxa"/>
        </w:trPr>
        <w:tc>
          <w:tcPr>
            <w:tcW w:w="126" w:type="dxa"/>
            <w:hideMark/>
          </w:tcPr>
          <w:p w:rsidR="00707D8B" w:rsidRPr="00707D8B" w:rsidRDefault="00707D8B" w:rsidP="00707D8B">
            <w:pPr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707D8B" w:rsidRPr="00707D8B" w:rsidRDefault="00707D8B" w:rsidP="00707D8B">
      <w:pPr>
        <w:shd w:val="clear" w:color="auto" w:fill="F0F0F0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707D8B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Notificação extrajudicial através de cartório, para fins de retomada de imóvel rural.</w:t>
      </w:r>
    </w:p>
    <w:p w:rsidR="00707D8B" w:rsidRPr="00707D8B" w:rsidRDefault="00707D8B" w:rsidP="00707D8B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> </w:t>
      </w:r>
    </w:p>
    <w:p w:rsidR="00707D8B" w:rsidRPr="00707D8B" w:rsidRDefault="00707D8B" w:rsidP="00707D8B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>PROCURAÇÃO</w:t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Ilmo. Sr ............ arrendatário ou parceiro-outorgado da Fazenda .......... município de .......... Estado de ............(qualificação completa), na qualidade de herdeiro de ............(qualificação completa), como proprietário do imóvel arrendado (ou cedido em parceria) a V. </w:t>
      </w:r>
      <w:proofErr w:type="spellStart"/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>Sa</w:t>
      </w:r>
      <w:proofErr w:type="spellEnd"/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 xml:space="preserve">., nos termos do contrato entre nos vigorante, com base no ad. 23 do Decreto n. 59.566, de 14 de novembro de 1966 (Regulamento do Estatuto da Terra), vem notificar V. </w:t>
      </w:r>
      <w:proofErr w:type="spellStart"/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>Sa</w:t>
      </w:r>
      <w:proofErr w:type="spellEnd"/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>., na forma do direito, para os fins que seguem: (nos casos de parceria citar da seguinte maneira: "combinado com o art. 96, VII, do Estatuto da Terra, e ai. 34 do mesmo Decreto").</w:t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1. O notificante, que é herdeiro do arrendador (ou do parceiro-outorgante), nos </w:t>
      </w:r>
      <w:hyperlink r:id="rId4" w:history="1">
        <w:r w:rsidRPr="00707D8B">
          <w:rPr>
            <w:rFonts w:ascii="Verdana" w:eastAsia="Times New Roman" w:hAnsi="Verdana" w:cs="Times New Roman"/>
            <w:color w:val="006600"/>
            <w:sz w:val="20"/>
            <w:u w:val="single"/>
            <w:lang w:eastAsia="pt-BR"/>
          </w:rPr>
          <w:t>autos</w:t>
        </w:r>
      </w:hyperlink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do inventário que correram pelo Cartório do Ofício da Comarca de Processo ............recebeu em partilha já homologada o imóvel onde se encontra a gleba ocupada por V. </w:t>
      </w:r>
      <w:proofErr w:type="spellStart"/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>Sa</w:t>
      </w:r>
      <w:proofErr w:type="spellEnd"/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>., nos termos do contrato.</w:t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  <w:t>2. Já foi registrado no Cartório de Registro de Imóveis o imóvel em apreço no nome do notificante, sendo assim feita a transferência legal do mesmo para o notificante.</w:t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  <w:t>3. O contrato terá o seu vencimento dentro de 6 meses, cláusulas contidas no contrato.</w:t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  <w:t>4. O notificante deseja explorar o imóvel em apreço, de forma direta e pessoal, conforme o art. 23 do Decreto n. 59.566, de 14 de novembro de 1966.</w:t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5. Assim sendo, fica V. </w:t>
      </w:r>
      <w:proofErr w:type="spellStart"/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>Sa</w:t>
      </w:r>
      <w:proofErr w:type="spellEnd"/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 xml:space="preserve">. notificado de que não haverá mais renovação do contrato de arrendamento (ou de parceria rural), devendo ser restituído o imóvel com todas as suas benfeitorias, tudo desocupado, por ocasião do vencimento do ano contratual, ou agrícola, que ocorrera em ...... </w:t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6. Para que fique do pleno conhecimento de V. </w:t>
      </w:r>
      <w:proofErr w:type="spellStart"/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>Sa</w:t>
      </w:r>
      <w:proofErr w:type="spellEnd"/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 xml:space="preserve">. este pedido de retomada é feita a </w:t>
      </w:r>
      <w:hyperlink r:id="rId5" w:history="1">
        <w:r w:rsidRPr="00707D8B">
          <w:rPr>
            <w:rFonts w:ascii="Verdana" w:eastAsia="Times New Roman" w:hAnsi="Verdana" w:cs="Times New Roman"/>
            <w:color w:val="006600"/>
            <w:sz w:val="20"/>
            <w:u w:val="single"/>
            <w:lang w:eastAsia="pt-BR"/>
          </w:rPr>
          <w:t>presente</w:t>
        </w:r>
      </w:hyperlink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notificação, na forma do art. 22, § 32, do Decreto n. 59.566, de 1966.</w:t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  <w:t>[Local], [</w:t>
      </w:r>
      <w:hyperlink r:id="rId6" w:history="1">
        <w:r w:rsidRPr="00707D8B">
          <w:rPr>
            <w:rFonts w:ascii="Verdana" w:eastAsia="Times New Roman" w:hAnsi="Verdana" w:cs="Times New Roman"/>
            <w:color w:val="006600"/>
            <w:sz w:val="20"/>
            <w:u w:val="single"/>
            <w:lang w:eastAsia="pt-BR"/>
          </w:rPr>
          <w:t>dia</w:t>
        </w:r>
      </w:hyperlink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t>] de [mês] de [ano].</w:t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  <w:t>____________________</w:t>
      </w:r>
      <w:r w:rsidRPr="00707D8B">
        <w:rPr>
          <w:rFonts w:ascii="Verdana" w:eastAsia="Times New Roman" w:hAnsi="Verdana" w:cs="Times New Roman"/>
          <w:sz w:val="20"/>
          <w:szCs w:val="20"/>
          <w:lang w:eastAsia="pt-BR"/>
        </w:rPr>
        <w:br/>
        <w:t>OUTORGANTE</w:t>
      </w:r>
    </w:p>
    <w:p w:rsidR="00A3129E" w:rsidRDefault="00A3129E" w:rsidP="00C75C3B">
      <w:pPr>
        <w:rPr>
          <w:szCs w:val="20"/>
        </w:rPr>
      </w:pPr>
    </w:p>
    <w:p w:rsidR="00C75C3B" w:rsidRPr="00B82C39" w:rsidRDefault="00C75C3B" w:rsidP="00C75C3B">
      <w:pPr>
        <w:rPr>
          <w:szCs w:val="20"/>
        </w:rPr>
      </w:pPr>
      <w:r>
        <w:rPr>
          <w:szCs w:val="20"/>
        </w:rPr>
        <w:t xml:space="preserve">FONTE: </w:t>
      </w:r>
      <w:r w:rsidRPr="00B82C39">
        <w:rPr>
          <w:szCs w:val="20"/>
        </w:rPr>
        <w:t>http://www.igf.com.br/blog/modelos-de-documentos/Diversos/Notificacao</w:t>
      </w:r>
    </w:p>
    <w:p w:rsidR="00F839E2" w:rsidRDefault="00F839E2"/>
    <w:sectPr w:rsidR="00F839E2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75C3B"/>
    <w:rsid w:val="00707D8B"/>
    <w:rsid w:val="00745E8F"/>
    <w:rsid w:val="007B2FFB"/>
    <w:rsid w:val="008415CA"/>
    <w:rsid w:val="00A3129E"/>
    <w:rsid w:val="00C00D8D"/>
    <w:rsid w:val="00C75C3B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12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12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f.com.br/blog/modelos-de-documentos/Diversos/Notificacao/Extrajudicial-Retomada-de-imovel" TargetMode="External"/><Relationship Id="rId5" Type="http://schemas.openxmlformats.org/officeDocument/2006/relationships/hyperlink" Target="http://www.igf.com.br/blog/modelos-de-documentos/Diversos/Notificacao/Extrajudicial-Retomada-de-imovel" TargetMode="External"/><Relationship Id="rId4" Type="http://schemas.openxmlformats.org/officeDocument/2006/relationships/hyperlink" Target="http://www.igf.com.br/blog/modelos-de-documentos/Diversos/Notificacao/Extrajudicial-Retomada-de-imove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2015-05-06T19:49:00Z</dcterms:created>
  <dcterms:modified xsi:type="dcterms:W3CDTF">2015-05-06T19:49:00Z</dcterms:modified>
</cp:coreProperties>
</file>